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rPr>
          <w:rStyle w:val="5"/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3"/>
        <w:tblpPr w:leftFromText="180" w:rightFromText="180" w:vertAnchor="text" w:horzAnchor="page" w:tblpX="1634" w:tblpY="802"/>
        <w:tblOverlap w:val="never"/>
        <w:tblW w:w="86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3700"/>
        <w:gridCol w:w="41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建议项目</w:t>
            </w:r>
          </w:p>
        </w:tc>
        <w:tc>
          <w:tcPr>
            <w:tcW w:w="41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目标、措施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ind w:firstLine="420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办学思路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ind w:firstLine="420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Autospacing="0" w:afterAutospacing="0"/>
              <w:ind w:firstLine="420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发展目标：包括办学层次、规模等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党建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引领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政治思想建设、组织建设、作风建设、廉政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建设等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立德树人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学生管理、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育人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模式、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技能培养、创新创业、学业评价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专业建设：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专业群、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专业结构、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特色、</w:t>
            </w:r>
            <w:r>
              <w:rPr>
                <w:rFonts w:hint="eastAsia" w:ascii="仿宋_GB2312" w:hAnsi="仿宋_GB2312" w:eastAsia="仿宋_GB2312" w:cs="仿宋_GB2312"/>
                <w:sz w:val="24"/>
                <w:lang w:bidi="zh-CN"/>
              </w:rPr>
              <w:t>职教高考、综合高中、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产教融合、校内外实训基地、课程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建设（含思政）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、教学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教材管理、教学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师资队伍建设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学历与职称结构、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内培外引、双师素养、成长平台、待遇、培训、竞赛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、考核评价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44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Autospacing="0" w:afterAutospacing="0"/>
              <w:ind w:firstLine="420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教研创新：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教学成果、教研平台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ind w:firstLine="420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</w:rPr>
              <w:t>智慧校园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硬件、软件、效能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</w:t>
            </w:r>
            <w:bookmarkStart w:id="0" w:name="_GoBack"/>
            <w:bookmarkEnd w:id="0"/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国际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合作办学、留学生、标准输出、国际交流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环境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建设：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校园改扩建、新校区规划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校园文化建设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Autospacing="0" w:afterAutospacing="0"/>
              <w:ind w:firstLine="420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</w:rPr>
              <w:t>学校治理：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制度建设</w:t>
            </w:r>
            <w:r>
              <w:rPr>
                <w:rFonts w:hint="eastAsia" w:ascii="仿宋_GB2312" w:hAnsi="仿宋_GB2312" w:eastAsia="仿宋_GB2312" w:cs="仿宋_GB2312"/>
              </w:rPr>
              <w:t>、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质量</w:t>
            </w:r>
            <w:r>
              <w:rPr>
                <w:rFonts w:hint="eastAsia" w:ascii="仿宋_GB2312" w:hAnsi="仿宋_GB2312" w:eastAsia="仿宋_GB2312" w:cs="仿宋_GB2312"/>
              </w:rPr>
              <w:t>保障体系、工青妇建设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社会服务：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技能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培训、成人教育、服务企业、职业启蒙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Autospacing="0" w:afterAutospacing="0"/>
              <w:ind w:firstLine="420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其他事关学校未来发展的意见建议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widowControl/>
        <w:spacing w:beforeAutospacing="0" w:afterAutospacing="0"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0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柳州市交通学校“十五五”发展规划征求意见表</w:t>
      </w:r>
    </w:p>
    <w:p>
      <w:pPr>
        <w:pStyle w:val="2"/>
        <w:widowControl/>
        <w:spacing w:beforeAutospacing="0" w:afterAutospacing="0"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0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widowControl/>
        <w:spacing w:beforeAutospacing="0" w:afterAutospacing="0" w:line="600" w:lineRule="exact"/>
        <w:jc w:val="both"/>
        <w:rPr>
          <w:rStyle w:val="5"/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联系人：                     联系电话：</w:t>
      </w:r>
    </w:p>
    <w:p/>
    <w:sectPr>
      <w:pgSz w:w="11906" w:h="16838"/>
      <w:pgMar w:top="1701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77B98"/>
    <w:rsid w:val="081B5DBF"/>
    <w:rsid w:val="0DF7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2025-06-20T07:42:00Z</dcterms:created>
  <dc:creator>。哈兮</dc:creator>
  <cp:lastModifiedBy>。哈兮</cp:lastModifiedBy>
  <dcterms:modified xsi:type="dcterms:W3CDTF">2025-06-20T07:43:27Z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