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4B4B4B"/>
          <w:sz w:val="30"/>
          <w:szCs w:val="30"/>
        </w:rPr>
      </w:pPr>
      <w:r>
        <w:rPr>
          <w:rFonts w:hint="eastAsia" w:ascii="微软雅黑" w:hAnsi="微软雅黑" w:eastAsia="微软雅黑" w:cs="微软雅黑"/>
          <w:b/>
          <w:bCs/>
          <w:i w:val="0"/>
          <w:iCs w:val="0"/>
          <w:caps w:val="0"/>
          <w:color w:val="4B4B4B"/>
          <w:spacing w:val="0"/>
          <w:sz w:val="30"/>
          <w:szCs w:val="30"/>
          <w:bdr w:val="none" w:color="auto" w:sz="0" w:space="0"/>
          <w:shd w:val="clear" w:fill="FFFFFF"/>
        </w:rPr>
        <w:t>教育部办公厅关于建立职业院校教学工作</w:t>
      </w:r>
      <w:r>
        <w:rPr>
          <w:rFonts w:hint="eastAsia" w:ascii="微软雅黑" w:hAnsi="微软雅黑" w:eastAsia="微软雅黑" w:cs="微软雅黑"/>
          <w:b/>
          <w:bCs/>
          <w:i w:val="0"/>
          <w:iCs w:val="0"/>
          <w:caps w:val="0"/>
          <w:color w:val="4B4B4B"/>
          <w:spacing w:val="0"/>
          <w:sz w:val="30"/>
          <w:szCs w:val="30"/>
          <w:bdr w:val="none" w:color="auto" w:sz="0" w:space="0"/>
          <w:shd w:val="clear" w:fill="FFFFFF"/>
        </w:rPr>
        <w:br w:type="textWrapping"/>
      </w:r>
      <w:r>
        <w:rPr>
          <w:rFonts w:hint="eastAsia" w:ascii="微软雅黑" w:hAnsi="微软雅黑" w:eastAsia="微软雅黑" w:cs="微软雅黑"/>
          <w:b/>
          <w:bCs/>
          <w:i w:val="0"/>
          <w:iCs w:val="0"/>
          <w:caps w:val="0"/>
          <w:color w:val="4B4B4B"/>
          <w:spacing w:val="0"/>
          <w:sz w:val="30"/>
          <w:szCs w:val="30"/>
          <w:bdr w:val="none" w:color="auto" w:sz="0" w:space="0"/>
          <w:shd w:val="clear" w:fill="FFFFFF"/>
        </w:rPr>
        <w:t>诊断与改进制度的通知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w:t>
      </w:r>
      <w:bookmarkStart w:id="0" w:name="_GoBack"/>
      <w:bookmarkEnd w:id="0"/>
      <w:r>
        <w:rPr>
          <w:rFonts w:hint="eastAsia" w:ascii="微软雅黑" w:hAnsi="微软雅黑" w:eastAsia="微软雅黑" w:cs="微软雅黑"/>
          <w:i w:val="0"/>
          <w:iCs w:val="0"/>
          <w:caps w:val="0"/>
          <w:color w:val="4B4B4B"/>
          <w:spacing w:val="0"/>
          <w:sz w:val="24"/>
          <w:szCs w:val="24"/>
          <w:bdr w:val="none" w:color="auto" w:sz="0" w:space="0"/>
          <w:shd w:val="clear" w:fill="FFFFFF"/>
        </w:rPr>
        <w:t>职成厅〔2015〕2号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各省、自治区、直辖市教育厅（教委），新疆生产建设兵团教育局：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为贯彻《国务院关于加快发展现代职业教育的决定》，建立常态化的职业院校自主保证人才培养质量的机制，根据《教育部2015年工作要点》，决定从今年秋季学期开始，逐步在全国职业院校推进建立教学工作诊断与改进制度，全面开展教学诊断与改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一、目的与意义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提高技术技能人才培养质量是发展现代职业教育的基本任务，是构建现代职业教育体系的关键所在，是主动适应经济发展新常态、服务中国制造2025、创造更大人才红利的重要抓手。建立职业院校教学工作诊断与改进制度，引导和支持学校全面开展教学诊断与改进工作，切实发挥学校的教育质量保证主体作用，不断完善内部质量保证制度体系和运行机制，是持续提高技术技能人才培养质量的重要举措和制度安排，也是教育行政部门加强事中事后监管、履行管理职责的重要形式，对加快发展现代职业教育具有重要意义。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二、内涵与任务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职业院校教学工作诊断与改进，指学校根据自身办学理念、办学定位、人才培养目标，聚焦专业设置与条件、教师队伍与建设、课程体系与改革、课堂教学与实践、学校管理与制度、校企合作与创新、质量监控与成效等人才培养工作要素，查找不足与完善提高的工作过程。建立职业院校教学工作诊断和改进制度的主要任务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理顺工作机制。坚持“需求导向、自我保证，多元诊断、重在改进”的工作方针，形成基于职业院校人才培养工作状态数据、学校自主诊断与改进、教育行政部门根据需要抽样复核的工作机制，保证职业院校人才培养质量持续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落实主体责任。各职业院校要切实履行人才培养工作质量保证主体的责任，建立常态化周期性的教学工作诊断与改进制度，开展多层面多维度的诊断与改进工作，构建校内全员全过程全方位的质量保证制度体系，并将自我诊断与改进工作情况纳入年度质量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分类指导推进。各地须根据职业院校不同发展阶段的特点和需要，推动学校分别开展以“保证学校的基本办学方向、基本办学条件、基本管理规范”“保证院校履行办学主体责任，建立和完善学校内部质量保证制度体系”“集聚优势、凝练方向，提高发展能力”等为重点的诊断与改进工作，切实提高工作的针对性和实施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4.数据系统支撑。职业院校要充分利用信息技术，建立校本人才培养工作状态数据管理系统，及时掌握和分析人才培养工作状况，依法依规发布社会关注的人才培养核心数据。加快推进相关信息化建设项目，为公共信息服务、培养工作动态分析、教育行政决策和社会舆论监督提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5.试行专业诊改。支持对企业有较大影响力的部分行业牵头，以行业企业用人标准为依据，设计诊断项目，以院校自愿为原则，通过反馈诊断报告和改进建议等方式，反映专业机构和社会组织对职业院校专业教学质量的认可程度，倒逼专业改革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三、实施工作要求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完善组织保证。教育部组建职业院校教学工作诊断与改进专家委员会，负责指导方案研制、政策咨询、业务指导，以及我部委托的相关工作。省级教育行政部门可遴选熟悉职业教育、具有管理经验、具有公信力的行业企业专家和中高职教育专家、教育教学研究专家等组成省级诊断与改进专家委员会，指导本省相关业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加强省级统筹。省级教育行政部门负责制定工作规划，根据教育部总体指导方案制定本省（区、市）工作方案、细则和实施规划，以落实改进为重点，组织实施行政区域内职业院校的诊断与改进工作。中等职业学校的诊断与改进工作也可在省级方案基础上，由省级教育行政部门委托地（市）级教育行政部门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确保公开透明。各地要加强诊断与改进工作管理。有关组织机构、职业院校和专家要增强责任感、使命感，自觉遵守工作规则规程，规范工作行为；建立诊断与改进工作信息公告制度，政策、文件、方案、标准、程序以及结论等均在适当范围公开，接受教师、学生和社会各界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教育部关于职业院校教学工作诊断与改进指导方案和专家委员会组建工作另行通知。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教育部办公厅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pPr>
      <w:r>
        <w:rPr>
          <w:rFonts w:hint="eastAsia" w:ascii="微软雅黑" w:hAnsi="微软雅黑" w:eastAsia="微软雅黑" w:cs="微软雅黑"/>
          <w:i w:val="0"/>
          <w:iCs w:val="0"/>
          <w:caps w:val="0"/>
          <w:color w:val="4B4B4B"/>
          <w:spacing w:val="0"/>
          <w:sz w:val="27"/>
          <w:szCs w:val="27"/>
          <w:bdr w:val="none" w:color="auto" w:sz="0" w:space="0"/>
          <w:shd w:val="clear" w:fill="FFFFFF"/>
        </w:rPr>
        <w:t>2015年6月23日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NzJlZGY0YzY5ZjJmYzcxMjVmMTVkZjgwZjFkYTQifQ=="/>
  </w:docVars>
  <w:rsids>
    <w:rsidRoot w:val="13C9306A"/>
    <w:rsid w:val="13C9306A"/>
    <w:rsid w:val="4DF70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1636</Words>
  <Characters>1657</Characters>
  <Lines>0</Lines>
  <Paragraphs>0</Paragraphs>
  <TotalTime>1</TotalTime>
  <ScaleCrop>false</ScaleCrop>
  <LinksUpToDate>false</LinksUpToDate>
  <CharactersWithSpaces>1689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2022-05-25T01:14:00Z</dcterms:created>
  <dc:creator>Administrator</dc:creator>
  <cp:lastModifiedBy>Administrator</cp:lastModifiedBy>
  <dcterms:modified xsi:type="dcterms:W3CDTF">2022-05-25T01:17:41Z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4B289EE5B73949CBBA26A0316A79D585</vt:lpwstr>
  </property>
</Properties>
</file>